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D75" w:rsidRPr="00F77AF6" w:rsidRDefault="001A7D75" w:rsidP="001A7D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72F"/>
          <w:sz w:val="30"/>
          <w:szCs w:val="30"/>
        </w:rPr>
        <w:tab/>
      </w:r>
      <w:r>
        <w:rPr>
          <w:rFonts w:ascii="Arial" w:eastAsia="Times New Roman" w:hAnsi="Arial" w:cs="Arial"/>
          <w:b/>
          <w:bCs/>
          <w:color w:val="22272F"/>
          <w:sz w:val="30"/>
          <w:szCs w:val="30"/>
        </w:rPr>
        <w:tab/>
      </w:r>
      <w:r>
        <w:rPr>
          <w:rFonts w:ascii="Arial" w:eastAsia="Times New Roman" w:hAnsi="Arial" w:cs="Arial"/>
          <w:b/>
          <w:bCs/>
          <w:color w:val="22272F"/>
          <w:sz w:val="30"/>
          <w:szCs w:val="30"/>
        </w:rPr>
        <w:tab/>
      </w:r>
      <w:r>
        <w:rPr>
          <w:rFonts w:ascii="Arial" w:eastAsia="Times New Roman" w:hAnsi="Arial" w:cs="Arial"/>
          <w:b/>
          <w:bCs/>
          <w:color w:val="22272F"/>
          <w:sz w:val="30"/>
          <w:szCs w:val="30"/>
        </w:rPr>
        <w:tab/>
      </w:r>
      <w:r>
        <w:rPr>
          <w:rFonts w:ascii="Arial" w:eastAsia="Times New Roman" w:hAnsi="Arial" w:cs="Arial"/>
          <w:b/>
          <w:bCs/>
          <w:color w:val="22272F"/>
          <w:sz w:val="30"/>
          <w:szCs w:val="30"/>
        </w:rPr>
        <w:tab/>
      </w:r>
      <w:r>
        <w:rPr>
          <w:rFonts w:ascii="Arial" w:eastAsia="Times New Roman" w:hAnsi="Arial" w:cs="Arial"/>
          <w:b/>
          <w:bCs/>
          <w:color w:val="22272F"/>
          <w:sz w:val="30"/>
          <w:szCs w:val="30"/>
        </w:rPr>
        <w:tab/>
      </w:r>
      <w:r w:rsidRPr="00F77AF6">
        <w:rPr>
          <w:rFonts w:ascii="Times New Roman" w:eastAsia="Times New Roman" w:hAnsi="Times New Roman" w:cs="Times New Roman"/>
          <w:bCs/>
          <w:sz w:val="24"/>
          <w:szCs w:val="24"/>
        </w:rPr>
        <w:tab/>
        <w:t>Утверждены</w:t>
      </w:r>
    </w:p>
    <w:p w:rsidR="001A7D75" w:rsidRPr="00F77AF6" w:rsidRDefault="00304928" w:rsidP="001A7D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" w:history="1">
        <w:r w:rsidR="001A7D75" w:rsidRPr="00F77AF6">
          <w:rPr>
            <w:rFonts w:ascii="Times New Roman" w:eastAsia="Times New Roman" w:hAnsi="Times New Roman" w:cs="Times New Roman"/>
            <w:bCs/>
            <w:sz w:val="24"/>
            <w:szCs w:val="24"/>
          </w:rPr>
          <w:t>приказом</w:t>
        </w:r>
      </w:hyperlink>
      <w:r w:rsidR="001A7D75" w:rsidRPr="00F77AF6">
        <w:rPr>
          <w:rFonts w:ascii="Times New Roman" w:eastAsia="Times New Roman" w:hAnsi="Times New Roman" w:cs="Times New Roman"/>
          <w:bCs/>
          <w:sz w:val="24"/>
          <w:szCs w:val="24"/>
        </w:rPr>
        <w:t xml:space="preserve"> Министерства </w:t>
      </w:r>
    </w:p>
    <w:p w:rsidR="001A7D75" w:rsidRPr="00F77AF6" w:rsidRDefault="001A7D75" w:rsidP="001A7D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7AF6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образования и науки РФ </w:t>
      </w:r>
    </w:p>
    <w:p w:rsidR="001A7D75" w:rsidRPr="00F77AF6" w:rsidRDefault="001A7D75" w:rsidP="001A7D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7AF6">
        <w:rPr>
          <w:rFonts w:ascii="Times New Roman" w:eastAsia="Times New Roman" w:hAnsi="Times New Roman" w:cs="Times New Roman"/>
          <w:bCs/>
          <w:sz w:val="24"/>
          <w:szCs w:val="24"/>
        </w:rPr>
        <w:t>от 10 декабря 2013 г. N 1324</w:t>
      </w:r>
    </w:p>
    <w:p w:rsidR="001A7D75" w:rsidRPr="00F77AF6" w:rsidRDefault="001A7D75" w:rsidP="001A7D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72F"/>
          <w:sz w:val="24"/>
          <w:szCs w:val="24"/>
        </w:rPr>
      </w:pPr>
    </w:p>
    <w:p w:rsidR="001A7D75" w:rsidRDefault="001A7D75" w:rsidP="001A7D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72F"/>
          <w:sz w:val="30"/>
          <w:szCs w:val="30"/>
        </w:rPr>
      </w:pPr>
    </w:p>
    <w:p w:rsidR="001A7D75" w:rsidRDefault="001A7D75" w:rsidP="001A7D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72F"/>
          <w:sz w:val="30"/>
          <w:szCs w:val="30"/>
        </w:rPr>
      </w:pPr>
    </w:p>
    <w:p w:rsidR="001A7D75" w:rsidRPr="001A7D75" w:rsidRDefault="00E10785" w:rsidP="001A7D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</w:rPr>
        <w:t>Показатели</w:t>
      </w:r>
      <w:r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</w:rPr>
        <w:br/>
        <w:t>деятельности ЧОУ</w:t>
      </w:r>
      <w:r w:rsidR="001A7D75" w:rsidRPr="001A7D75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</w:rPr>
        <w:t xml:space="preserve"> ДПО УЦ «Ника», </w:t>
      </w:r>
    </w:p>
    <w:p w:rsidR="001A7D75" w:rsidRPr="001A7D75" w:rsidRDefault="001A7D75" w:rsidP="001A7D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</w:rPr>
      </w:pPr>
      <w:r w:rsidRPr="001A7D75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</w:rPr>
        <w:t xml:space="preserve">подлежащей </w:t>
      </w:r>
      <w:proofErr w:type="spellStart"/>
      <w:r w:rsidRPr="001A7D75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</w:rPr>
        <w:t>самообследованию</w:t>
      </w:r>
      <w:proofErr w:type="spellEnd"/>
      <w:r w:rsidRPr="001A7D75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</w:rPr>
        <w:br/>
      </w:r>
    </w:p>
    <w:p w:rsidR="001A7D75" w:rsidRPr="0045043D" w:rsidRDefault="001A7D75" w:rsidP="001A7D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tbl>
      <w:tblPr>
        <w:tblW w:w="936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6013"/>
        <w:gridCol w:w="2268"/>
      </w:tblGrid>
      <w:tr w:rsidR="001A7D75" w:rsidRPr="0045043D" w:rsidTr="001A7D75"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N </w:t>
            </w:r>
            <w:proofErr w:type="gramStart"/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п</w:t>
            </w:r>
            <w:proofErr w:type="gramEnd"/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/п</w:t>
            </w:r>
          </w:p>
        </w:tc>
        <w:tc>
          <w:tcPr>
            <w:tcW w:w="60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Единица измерения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72F"/>
                <w:sz w:val="30"/>
                <w:szCs w:val="30"/>
              </w:rPr>
            </w:pPr>
            <w:r w:rsidRPr="0045043D">
              <w:rPr>
                <w:rFonts w:ascii="Times New Roman" w:eastAsia="Times New Roman" w:hAnsi="Times New Roman" w:cs="Times New Roman"/>
                <w:b/>
                <w:bCs/>
                <w:color w:val="22272F"/>
                <w:sz w:val="30"/>
                <w:szCs w:val="30"/>
              </w:rPr>
              <w:t>1.</w:t>
            </w:r>
          </w:p>
        </w:tc>
        <w:tc>
          <w:tcPr>
            <w:tcW w:w="8281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</w:rPr>
              <w:t>Образовательная деятельность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1.1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слушателей, обучившихся по дополнительным профессиональным программам повышения квалификации, в общей численности слушателей, прошедших обучение в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6147B" w:rsidRDefault="008345A8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287</w:t>
            </w:r>
            <w:r w:rsidR="00B6147B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человек</w:t>
            </w:r>
          </w:p>
          <w:p w:rsidR="001A7D75" w:rsidRPr="0045043D" w:rsidRDefault="008345A8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46,1</w:t>
            </w:r>
            <w:r w:rsidR="00B6147B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/%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1.2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4D3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слушателей, обучившихся по дополнительным профессиональным программам профессиональной подготовки, в общей численности слушателей, прошедших обучение в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6147B" w:rsidRDefault="008345A8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335</w:t>
            </w:r>
            <w:r w:rsidR="00B6147B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человек </w:t>
            </w:r>
          </w:p>
          <w:p w:rsidR="001A7D75" w:rsidRPr="0045043D" w:rsidRDefault="008345A8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53,9%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1.3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слушателей, направленных на обучение службами занятости, в общей численности слушателей, прошедших обучение в образовательной организации за отчетный период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6147B" w:rsidRDefault="008345A8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60</w:t>
            </w:r>
            <w:r w:rsidR="00B6147B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человек</w:t>
            </w:r>
          </w:p>
          <w:p w:rsidR="001A7D75" w:rsidRPr="0045043D" w:rsidRDefault="008345A8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9,6</w:t>
            </w:r>
            <w:r w:rsidR="00B6147B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/%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1.4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реализуемых дополнительных профессиональных программ,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03379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5</w:t>
            </w:r>
            <w:r w:rsidR="00B6147B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1.4.1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повышения квалификации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03379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  <w:r w:rsidR="00B6147B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1.4.2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профессиональной переподготовки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0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1.5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разработанных дополнительных профессиональных программ за отчетный период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B6147B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8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1.5.1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повышения квалификации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03379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3</w:t>
            </w:r>
            <w:r w:rsidR="00B6147B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1.5.2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профессиональной переподготовки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4D3B94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1.6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дополнительных профессиональных программ по приоритетным направлениям развития науки, техники и технологий в общем количестве реализуемых дополнительных профессиональных программ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100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1.7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дополнительных профессиональных программ, прошедших профессионально-общественную аккредитацию, в общем количестве реализуемых дополнительных профессиональных программ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0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1.8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научно-педагогических работников, имеющих ученые степени и (или) ученые звания, в общей численности научно-педагогических работников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17C1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человек</w:t>
            </w:r>
          </w:p>
          <w:p w:rsidR="001A7D75" w:rsidRPr="0045043D" w:rsidRDefault="004D3B94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33,3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/%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1.9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научно-педагогических работников, прошедших за отчетный период повышение квалификации или профессиональную переподготовку, в общей численности научно-</w:t>
            </w: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педагогических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17C1" w:rsidRDefault="00203379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lastRenderedPageBreak/>
              <w:t>6</w:t>
            </w:r>
            <w:r w:rsidR="002417C1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человек</w:t>
            </w:r>
          </w:p>
          <w:p w:rsidR="001A7D75" w:rsidRPr="0045043D" w:rsidRDefault="00203379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66,7</w:t>
            </w:r>
            <w:r w:rsidR="004D3B94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/%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человек/%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1.10.1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человек/%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1.10.2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человек/%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1.11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возраст штатных научно-педагогических работников организации дополнительного профессионального образования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4D3B94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44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лет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1.12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 выполнения образовательной организацией государственного задания в части реализации дополнительных профессиональных программ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0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72F"/>
                <w:sz w:val="30"/>
                <w:szCs w:val="30"/>
              </w:rPr>
            </w:pPr>
            <w:r w:rsidRPr="0045043D">
              <w:rPr>
                <w:rFonts w:ascii="Times New Roman" w:eastAsia="Times New Roman" w:hAnsi="Times New Roman" w:cs="Times New Roman"/>
                <w:b/>
                <w:bCs/>
                <w:color w:val="22272F"/>
                <w:sz w:val="30"/>
                <w:szCs w:val="30"/>
              </w:rPr>
              <w:t>2.</w:t>
            </w:r>
          </w:p>
        </w:tc>
        <w:tc>
          <w:tcPr>
            <w:tcW w:w="8281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</w:rPr>
              <w:t>Научно-исследовательская деятельность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2.1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цитирований в индексируемой системе цитирования </w:t>
            </w:r>
            <w:proofErr w:type="spellStart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расчете на 100 научно-педагогических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2.2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цитирований в индексируемой системе цитирования </w:t>
            </w:r>
            <w:proofErr w:type="spellStart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расчете на 100 научно-педагогических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2.3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цитирований в РИНЦ в расчете на 100 научно-педагогических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2.4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статей в научной периодике, индексируемой в системе цитирования </w:t>
            </w:r>
            <w:proofErr w:type="spellStart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расчете на 100 научно-педагогических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2.5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статей в научной периодике, индексируемой в системе цитирования </w:t>
            </w:r>
            <w:proofErr w:type="spellStart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расчете на 100 научно-педагогических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2.6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публикаций в РИНЦ в расчете на 100 научно-педагогических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2.7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объем НИОКР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тыс. руб.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2.8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тыс. руб.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2.9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2.10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НИОКР, выполненных собственными 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 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2.11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подготовленных печатных учебных изданий (включая учебники и учебные пособия), методических и периодических изданий, количество изданных за отчетный период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2.12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проведенных международных и всероссийских (межрегиональных) научных семинаров и конференций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2.13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подготовленных научных и научно-педагогических кадров высшей квалификации за отчетный период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человек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2.14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научно-педагогических работников без ученой степени - до 30 лет, кандидатов наук - до 35 лет, докторов наук - до 40 лет, в общей численности научно-педагогических </w:t>
            </w: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lastRenderedPageBreak/>
              <w:t>чел./%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lastRenderedPageBreak/>
              <w:t>2.15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научных журналов, в том числе электронных, издаваемых образовательной организацией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72F"/>
                <w:sz w:val="30"/>
                <w:szCs w:val="30"/>
              </w:rPr>
            </w:pPr>
            <w:r w:rsidRPr="0045043D">
              <w:rPr>
                <w:rFonts w:ascii="Times New Roman" w:eastAsia="Times New Roman" w:hAnsi="Times New Roman" w:cs="Times New Roman"/>
                <w:b/>
                <w:bCs/>
                <w:color w:val="22272F"/>
                <w:sz w:val="30"/>
                <w:szCs w:val="30"/>
              </w:rPr>
              <w:t>3.</w:t>
            </w:r>
          </w:p>
        </w:tc>
        <w:tc>
          <w:tcPr>
            <w:tcW w:w="8281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</w:rPr>
              <w:t>Финансово-экономическая деятельность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3.1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203379" w:rsidRDefault="00203379" w:rsidP="00943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379">
              <w:rPr>
                <w:rFonts w:ascii="Times New Roman" w:eastAsia="Times New Roman" w:hAnsi="Times New Roman" w:cs="Times New Roman"/>
                <w:sz w:val="24"/>
                <w:szCs w:val="24"/>
              </w:rPr>
              <w:t>1079076</w:t>
            </w:r>
            <w:r w:rsidR="009439B0" w:rsidRPr="00203379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  <w:r w:rsidR="001A7D75" w:rsidRPr="00203379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3.2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203379" w:rsidRDefault="00203379" w:rsidP="00203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379">
              <w:rPr>
                <w:rFonts w:ascii="Times New Roman" w:eastAsia="Times New Roman" w:hAnsi="Times New Roman" w:cs="Times New Roman"/>
                <w:sz w:val="24"/>
                <w:szCs w:val="24"/>
              </w:rPr>
              <w:t>119897</w:t>
            </w:r>
            <w:r w:rsidR="00C81EA4" w:rsidRPr="0020337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033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A7D75" w:rsidRPr="002033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3.3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образовательной организации из средств от приносящей доход деятельности в расчете на одного научно-педагогического работника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203379" w:rsidRDefault="00203379" w:rsidP="00C8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379">
              <w:rPr>
                <w:rFonts w:ascii="Times New Roman" w:eastAsia="Times New Roman" w:hAnsi="Times New Roman" w:cs="Times New Roman"/>
                <w:sz w:val="24"/>
                <w:szCs w:val="24"/>
              </w:rPr>
              <w:t>119897,3 руб.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72F"/>
                <w:sz w:val="30"/>
                <w:szCs w:val="30"/>
              </w:rPr>
            </w:pPr>
            <w:r w:rsidRPr="0045043D">
              <w:rPr>
                <w:rFonts w:ascii="Times New Roman" w:eastAsia="Times New Roman" w:hAnsi="Times New Roman" w:cs="Times New Roman"/>
                <w:b/>
                <w:bCs/>
                <w:color w:val="22272F"/>
                <w:sz w:val="30"/>
                <w:szCs w:val="30"/>
              </w:rPr>
              <w:t>4.</w:t>
            </w:r>
          </w:p>
        </w:tc>
        <w:tc>
          <w:tcPr>
            <w:tcW w:w="8281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</w:rPr>
              <w:t>Инфраструктура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4.1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слушателя,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154,3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кв. м.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4.1.1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Имеющихся</w:t>
            </w:r>
            <w:proofErr w:type="gramEnd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образовательной организации на праве собственности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кв. м.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4.1.2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Закрепленных</w:t>
            </w:r>
            <w:proofErr w:type="gramEnd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образовательной организацией на праве оперативного управления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кв. м.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4.1.3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Предоставленных</w:t>
            </w:r>
            <w:proofErr w:type="gramEnd"/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организации в аренду, безвозмездное пользование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2417C1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154,3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кв. м.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4.2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слушателя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21117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50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4.3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электронных учебных изданий (включая учебники и учебные пособия)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5C0927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133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единиц</w:t>
            </w:r>
          </w:p>
        </w:tc>
      </w:tr>
      <w:tr w:rsidR="001A7D75" w:rsidRPr="0045043D" w:rsidTr="001A7D75">
        <w:tc>
          <w:tcPr>
            <w:tcW w:w="1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4.4</w:t>
            </w:r>
          </w:p>
        </w:tc>
        <w:tc>
          <w:tcPr>
            <w:tcW w:w="60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A7D75" w:rsidP="001A7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43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слушателей, проживающих в общежитиях, в общей численности слушателей, нуждающихся в общежитиях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A7D75" w:rsidRPr="0045043D" w:rsidRDefault="00147F56" w:rsidP="001A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 xml:space="preserve">0 </w:t>
            </w:r>
            <w:r w:rsidR="001A7D75" w:rsidRPr="0045043D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</w:rPr>
              <w:t>%</w:t>
            </w:r>
          </w:p>
        </w:tc>
      </w:tr>
    </w:tbl>
    <w:p w:rsidR="001A7D75" w:rsidRPr="0045043D" w:rsidRDefault="001A7D75" w:rsidP="001A7D7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:rsidR="00304928" w:rsidRDefault="00304928" w:rsidP="001A7D75">
      <w:pPr>
        <w:spacing w:after="0" w:line="240" w:lineRule="auto"/>
      </w:pPr>
    </w:p>
    <w:p w:rsidR="00304928" w:rsidRPr="00304928" w:rsidRDefault="00304928" w:rsidP="00304928"/>
    <w:p w:rsidR="00304928" w:rsidRPr="00304928" w:rsidRDefault="00304928" w:rsidP="00304928"/>
    <w:p w:rsidR="00304928" w:rsidRPr="00304928" w:rsidRDefault="00304928" w:rsidP="00304928"/>
    <w:p w:rsidR="00304928" w:rsidRPr="00304928" w:rsidRDefault="00304928" w:rsidP="00304928"/>
    <w:p w:rsidR="00304928" w:rsidRDefault="00304928" w:rsidP="00304928"/>
    <w:p w:rsidR="003905D8" w:rsidRDefault="00304928" w:rsidP="00304928">
      <w:pPr>
        <w:tabs>
          <w:tab w:val="left" w:pos="3120"/>
        </w:tabs>
      </w:pPr>
      <w:r>
        <w:tab/>
      </w: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  <w:r>
        <w:rPr>
          <w:noProof/>
        </w:rPr>
        <w:lastRenderedPageBreak/>
        <w:drawing>
          <wp:inline distT="0" distB="0" distL="0" distR="0">
            <wp:extent cx="6191885" cy="8498666"/>
            <wp:effectExtent l="0" t="0" r="0" b="0"/>
            <wp:docPr id="1" name="Рисунок 1" descr="C:\Users\Администратор\Desktop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4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  <w:r>
        <w:rPr>
          <w:noProof/>
        </w:rPr>
        <w:lastRenderedPageBreak/>
        <w:drawing>
          <wp:inline distT="0" distB="0" distL="0" distR="0">
            <wp:extent cx="6191885" cy="8498666"/>
            <wp:effectExtent l="0" t="0" r="0" b="0"/>
            <wp:docPr id="2" name="Рисунок 2" descr="C:\Users\Администратор\Desktop\При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ил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4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  <w:r>
        <w:rPr>
          <w:noProof/>
        </w:rPr>
        <w:lastRenderedPageBreak/>
        <w:drawing>
          <wp:inline distT="0" distB="0" distL="0" distR="0">
            <wp:extent cx="6191885" cy="8498666"/>
            <wp:effectExtent l="0" t="0" r="0" b="0"/>
            <wp:docPr id="3" name="Рисунок 3" descr="C:\Users\Администратор\Desktop\При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ил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4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  <w:r>
        <w:rPr>
          <w:noProof/>
        </w:rPr>
        <w:lastRenderedPageBreak/>
        <w:drawing>
          <wp:inline distT="0" distB="0" distL="0" distR="0">
            <wp:extent cx="6191885" cy="8498666"/>
            <wp:effectExtent l="0" t="0" r="0" b="0"/>
            <wp:docPr id="4" name="Рисунок 4" descr="C:\Users\Администратор\Desktop\При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ил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4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  <w:r>
        <w:rPr>
          <w:noProof/>
        </w:rPr>
        <w:lastRenderedPageBreak/>
        <w:drawing>
          <wp:inline distT="0" distB="0" distL="0" distR="0">
            <wp:extent cx="6191885" cy="8498666"/>
            <wp:effectExtent l="0" t="0" r="0" b="0"/>
            <wp:docPr id="5" name="Рисунок 5" descr="C:\Users\Администратор\Desktop\При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ил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4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Default="00304928" w:rsidP="00304928">
      <w:pPr>
        <w:tabs>
          <w:tab w:val="left" w:pos="3120"/>
        </w:tabs>
      </w:pPr>
    </w:p>
    <w:p w:rsidR="00304928" w:rsidRPr="00304928" w:rsidRDefault="00304928" w:rsidP="00304928">
      <w:pPr>
        <w:tabs>
          <w:tab w:val="left" w:pos="3120"/>
        </w:tabs>
      </w:pPr>
      <w:r>
        <w:rPr>
          <w:noProof/>
        </w:rPr>
        <w:lastRenderedPageBreak/>
        <w:drawing>
          <wp:inline distT="0" distB="0" distL="0" distR="0">
            <wp:extent cx="6191885" cy="8498666"/>
            <wp:effectExtent l="0" t="0" r="0" b="0"/>
            <wp:docPr id="6" name="Рисунок 6" descr="C:\Users\Администратор\Desktop\Прил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ил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4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928" w:rsidRPr="00304928" w:rsidSect="00653AC9">
      <w:pgSz w:w="11906" w:h="16838"/>
      <w:pgMar w:top="794" w:right="851" w:bottom="79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D75"/>
    <w:rsid w:val="00121117"/>
    <w:rsid w:val="00147F56"/>
    <w:rsid w:val="001A7D75"/>
    <w:rsid w:val="00203379"/>
    <w:rsid w:val="00225A6A"/>
    <w:rsid w:val="002417C1"/>
    <w:rsid w:val="00304928"/>
    <w:rsid w:val="003905D8"/>
    <w:rsid w:val="00422D93"/>
    <w:rsid w:val="004D3B94"/>
    <w:rsid w:val="005C0927"/>
    <w:rsid w:val="00653AC9"/>
    <w:rsid w:val="008345A8"/>
    <w:rsid w:val="009439B0"/>
    <w:rsid w:val="00AB7831"/>
    <w:rsid w:val="00B6147B"/>
    <w:rsid w:val="00C81EA4"/>
    <w:rsid w:val="00CD2D1F"/>
    <w:rsid w:val="00E10785"/>
    <w:rsid w:val="00ED2FAB"/>
    <w:rsid w:val="00EE6644"/>
    <w:rsid w:val="00F7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base.garant.ru/70581476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Michail</dc:creator>
  <cp:lastModifiedBy>Пользователь Windows</cp:lastModifiedBy>
  <cp:revision>2</cp:revision>
  <cp:lastPrinted>2018-04-06T11:07:00Z</cp:lastPrinted>
  <dcterms:created xsi:type="dcterms:W3CDTF">2019-04-22T11:36:00Z</dcterms:created>
  <dcterms:modified xsi:type="dcterms:W3CDTF">2019-04-22T11:36:00Z</dcterms:modified>
</cp:coreProperties>
</file>