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E7" w:rsidRPr="007A05C6" w:rsidRDefault="00E034E7" w:rsidP="00E034E7">
      <w:pPr>
        <w:pStyle w:val="a3"/>
        <w:widowControl w:val="0"/>
        <w:numPr>
          <w:ilvl w:val="1"/>
          <w:numId w:val="5"/>
        </w:numPr>
        <w:tabs>
          <w:tab w:val="left" w:pos="4563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05C6">
        <w:rPr>
          <w:rFonts w:ascii="Times New Roman" w:hAnsi="Times New Roman" w:cs="Times New Roman"/>
          <w:b/>
          <w:sz w:val="28"/>
          <w:szCs w:val="28"/>
        </w:rPr>
        <w:t>Общие</w:t>
      </w:r>
      <w:r w:rsidRPr="007A05C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E034E7" w:rsidRPr="007A05C6" w:rsidRDefault="00E034E7" w:rsidP="00E034E7">
      <w:pPr>
        <w:pStyle w:val="a4"/>
        <w:rPr>
          <w:b/>
          <w:sz w:val="28"/>
          <w:szCs w:val="28"/>
        </w:rPr>
      </w:pPr>
    </w:p>
    <w:p w:rsidR="00E034E7" w:rsidRPr="007A05C6" w:rsidRDefault="00E034E7" w:rsidP="00E034E7">
      <w:pPr>
        <w:pStyle w:val="a3"/>
        <w:widowControl w:val="0"/>
        <w:numPr>
          <w:ilvl w:val="1"/>
          <w:numId w:val="4"/>
        </w:numPr>
        <w:tabs>
          <w:tab w:val="left" w:pos="1292"/>
        </w:tabs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 антикоррупционной политики  ЧОУ ДПО УЦ «Ника» (далее – Учреждение) позволяет обеспечить соответствие реализуемых антикоррупционных мероприятий специфике деятельности  Учреждения и рационально использовать ресурсы, направляемые на проведение работы по профилактике коррупции в</w:t>
      </w:r>
      <w:r w:rsidRPr="007A05C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Учреждении.</w:t>
      </w:r>
    </w:p>
    <w:p w:rsidR="00E034E7" w:rsidRPr="007A05C6" w:rsidRDefault="00E034E7" w:rsidP="00E034E7">
      <w:pPr>
        <w:pStyle w:val="a3"/>
        <w:widowControl w:val="0"/>
        <w:numPr>
          <w:ilvl w:val="1"/>
          <w:numId w:val="4"/>
        </w:numPr>
        <w:tabs>
          <w:tab w:val="left" w:pos="1270"/>
        </w:tabs>
        <w:spacing w:after="0" w:line="240" w:lineRule="auto"/>
        <w:ind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</w:t>
      </w:r>
      <w:r w:rsidRPr="007A05C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E034E7" w:rsidRPr="007A05C6" w:rsidRDefault="00E034E7" w:rsidP="00E034E7">
      <w:pPr>
        <w:pStyle w:val="a4"/>
        <w:rPr>
          <w:sz w:val="28"/>
          <w:szCs w:val="28"/>
          <w:lang w:val="ru-RU"/>
        </w:rPr>
      </w:pPr>
    </w:p>
    <w:p w:rsidR="00E034E7" w:rsidRPr="007A05C6" w:rsidRDefault="00E034E7" w:rsidP="00E034E7">
      <w:pPr>
        <w:pStyle w:val="11"/>
        <w:numPr>
          <w:ilvl w:val="1"/>
          <w:numId w:val="5"/>
        </w:numPr>
        <w:tabs>
          <w:tab w:val="left" w:pos="3351"/>
        </w:tabs>
        <w:spacing w:before="0"/>
        <w:ind w:left="3350"/>
        <w:jc w:val="left"/>
        <w:rPr>
          <w:sz w:val="28"/>
          <w:szCs w:val="28"/>
        </w:rPr>
      </w:pPr>
      <w:r w:rsidRPr="007A05C6">
        <w:rPr>
          <w:sz w:val="28"/>
          <w:szCs w:val="28"/>
        </w:rPr>
        <w:t>Порядок оценки коррупционных</w:t>
      </w:r>
      <w:r w:rsidRPr="007A05C6">
        <w:rPr>
          <w:spacing w:val="-19"/>
          <w:sz w:val="28"/>
          <w:szCs w:val="28"/>
        </w:rPr>
        <w:t xml:space="preserve"> </w:t>
      </w:r>
      <w:r w:rsidRPr="007A05C6">
        <w:rPr>
          <w:sz w:val="28"/>
          <w:szCs w:val="28"/>
        </w:rPr>
        <w:t>рисков</w:t>
      </w:r>
    </w:p>
    <w:p w:rsidR="00E034E7" w:rsidRPr="007A05C6" w:rsidRDefault="00E034E7" w:rsidP="00E034E7">
      <w:pPr>
        <w:pStyle w:val="a4"/>
        <w:rPr>
          <w:b/>
          <w:sz w:val="28"/>
          <w:szCs w:val="28"/>
        </w:rPr>
      </w:pPr>
    </w:p>
    <w:p w:rsidR="00E034E7" w:rsidRPr="007A05C6" w:rsidRDefault="00E034E7" w:rsidP="00E034E7">
      <w:pPr>
        <w:pStyle w:val="a3"/>
        <w:widowControl w:val="0"/>
        <w:numPr>
          <w:ilvl w:val="1"/>
          <w:numId w:val="3"/>
        </w:numPr>
        <w:tabs>
          <w:tab w:val="left" w:pos="1299"/>
        </w:tabs>
        <w:spacing w:after="0" w:line="240" w:lineRule="auto"/>
        <w:ind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на регулярной основе, ежегодно, в IV квартале текущего календарного</w:t>
      </w:r>
      <w:r w:rsidRPr="007A05C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года.</w:t>
      </w:r>
    </w:p>
    <w:p w:rsidR="00E034E7" w:rsidRPr="007A05C6" w:rsidRDefault="00E034E7" w:rsidP="00E034E7">
      <w:pPr>
        <w:pStyle w:val="a3"/>
        <w:widowControl w:val="0"/>
        <w:numPr>
          <w:ilvl w:val="1"/>
          <w:numId w:val="3"/>
        </w:numPr>
        <w:tabs>
          <w:tab w:val="left" w:pos="1241"/>
        </w:tabs>
        <w:spacing w:after="0" w:line="240" w:lineRule="auto"/>
        <w:ind w:left="1240" w:hanging="420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</w:t>
      </w:r>
      <w:r w:rsidRPr="007A05C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рисков:</w:t>
      </w:r>
    </w:p>
    <w:p w:rsidR="00E034E7" w:rsidRPr="007A05C6" w:rsidRDefault="00E034E7" w:rsidP="00E034E7">
      <w:pPr>
        <w:pStyle w:val="a3"/>
        <w:widowControl w:val="0"/>
        <w:numPr>
          <w:ilvl w:val="2"/>
          <w:numId w:val="3"/>
        </w:numPr>
        <w:tabs>
          <w:tab w:val="left" w:pos="1447"/>
        </w:tabs>
        <w:spacing w:after="0" w:line="240" w:lineRule="auto"/>
        <w:ind w:right="1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деятельность Учреждения представляется в виде отдельных процессов, в каждом из которых выделяются составные элементы</w:t>
      </w:r>
      <w:r w:rsidRPr="007A05C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(подпроцессы);</w:t>
      </w:r>
    </w:p>
    <w:p w:rsidR="00E034E7" w:rsidRPr="007A05C6" w:rsidRDefault="00E034E7" w:rsidP="00E034E7">
      <w:pPr>
        <w:pStyle w:val="a3"/>
        <w:widowControl w:val="0"/>
        <w:numPr>
          <w:ilvl w:val="2"/>
          <w:numId w:val="3"/>
        </w:numPr>
        <w:tabs>
          <w:tab w:val="left" w:pos="1428"/>
        </w:tabs>
        <w:spacing w:after="0" w:line="240" w:lineRule="auto"/>
        <w:ind w:right="1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</w:t>
      </w:r>
      <w:r w:rsidRPr="007A05C6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E034E7" w:rsidRPr="007A05C6" w:rsidRDefault="00E034E7" w:rsidP="00E034E7">
      <w:pPr>
        <w:pStyle w:val="a3"/>
        <w:widowControl w:val="0"/>
        <w:numPr>
          <w:ilvl w:val="2"/>
          <w:numId w:val="3"/>
        </w:numPr>
        <w:tabs>
          <w:tab w:val="left" w:pos="1471"/>
        </w:tabs>
        <w:spacing w:after="0" w:line="240" w:lineRule="auto"/>
        <w:ind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</w:t>
      </w:r>
      <w:r w:rsidRPr="007A05C6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включающее:</w:t>
      </w:r>
    </w:p>
    <w:p w:rsidR="00E034E7" w:rsidRPr="007A05C6" w:rsidRDefault="00E034E7" w:rsidP="00E034E7">
      <w:pPr>
        <w:pStyle w:val="a3"/>
        <w:widowControl w:val="0"/>
        <w:numPr>
          <w:ilvl w:val="0"/>
          <w:numId w:val="2"/>
        </w:numPr>
        <w:tabs>
          <w:tab w:val="left" w:pos="1152"/>
        </w:tabs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</w:t>
      </w:r>
      <w:r w:rsidRPr="007A05C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возможным;</w:t>
      </w:r>
    </w:p>
    <w:p w:rsidR="00E034E7" w:rsidRPr="007A05C6" w:rsidRDefault="00E034E7" w:rsidP="00E034E7">
      <w:pPr>
        <w:pStyle w:val="a3"/>
        <w:widowControl w:val="0"/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140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</w:t>
      </w:r>
      <w:r w:rsidRPr="007A05C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платежей.</w:t>
      </w:r>
    </w:p>
    <w:p w:rsidR="00E034E7" w:rsidRPr="007A05C6" w:rsidRDefault="00E034E7" w:rsidP="00E034E7">
      <w:pPr>
        <w:widowControl w:val="0"/>
        <w:tabs>
          <w:tab w:val="left" w:pos="1339"/>
        </w:tabs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 xml:space="preserve">         2.3.На основании проведенного анализа подготовить «карту коррупционных рисков Учреждения» – сводное описание «критических точек» и возможных коррупционных правонарушений.</w:t>
      </w:r>
    </w:p>
    <w:p w:rsidR="00E034E7" w:rsidRPr="007A05C6" w:rsidRDefault="00E034E7" w:rsidP="00E034E7">
      <w:pPr>
        <w:widowControl w:val="0"/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 xml:space="preserve">         2.4.Разработать</w:t>
      </w:r>
      <w:r w:rsidRPr="007A05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комплекс</w:t>
      </w:r>
      <w:r w:rsidRPr="007A05C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мер</w:t>
      </w:r>
      <w:r w:rsidRPr="007A05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по</w:t>
      </w:r>
      <w:r w:rsidRPr="007A05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устранению</w:t>
      </w:r>
      <w:r w:rsidRPr="007A05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или</w:t>
      </w:r>
      <w:r w:rsidRPr="007A05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минимизации</w:t>
      </w:r>
      <w:r w:rsidRPr="007A05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коррупционных</w:t>
      </w:r>
      <w:r w:rsidRPr="007A05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рисков.</w:t>
      </w:r>
    </w:p>
    <w:p w:rsidR="00E034E7" w:rsidRPr="007A05C6" w:rsidRDefault="00E034E7" w:rsidP="00E034E7">
      <w:pPr>
        <w:pStyle w:val="11"/>
        <w:numPr>
          <w:ilvl w:val="1"/>
          <w:numId w:val="5"/>
        </w:numPr>
        <w:tabs>
          <w:tab w:val="left" w:pos="3912"/>
        </w:tabs>
        <w:spacing w:before="0"/>
        <w:ind w:left="3912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Карта  коррупционных </w:t>
      </w:r>
      <w:r w:rsidRPr="007A05C6">
        <w:rPr>
          <w:sz w:val="28"/>
          <w:szCs w:val="28"/>
        </w:rPr>
        <w:t>рисков</w:t>
      </w:r>
    </w:p>
    <w:p w:rsidR="00E034E7" w:rsidRPr="007A05C6" w:rsidRDefault="00E034E7" w:rsidP="00E034E7">
      <w:pPr>
        <w:pStyle w:val="a4"/>
        <w:rPr>
          <w:b/>
          <w:sz w:val="28"/>
          <w:szCs w:val="28"/>
        </w:rPr>
      </w:pPr>
    </w:p>
    <w:p w:rsidR="00E034E7" w:rsidRPr="007A05C6" w:rsidRDefault="00E034E7" w:rsidP="00E034E7">
      <w:pPr>
        <w:pStyle w:val="a3"/>
        <w:widowControl w:val="0"/>
        <w:numPr>
          <w:ilvl w:val="1"/>
          <w:numId w:val="1"/>
        </w:numPr>
        <w:tabs>
          <w:tab w:val="left" w:pos="1306"/>
        </w:tabs>
        <w:spacing w:after="0" w:line="240" w:lineRule="auto"/>
        <w:ind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</w:t>
      </w:r>
      <w:r w:rsidRPr="007A05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к</w:t>
      </w:r>
      <w:r w:rsidRPr="007A05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возникновению</w:t>
      </w:r>
      <w:r w:rsidRPr="007A05C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возможных</w:t>
      </w:r>
      <w:r w:rsidRPr="007A05C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коррупционных</w:t>
      </w:r>
      <w:r w:rsidRPr="007A05C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034E7" w:rsidRPr="007A05C6" w:rsidRDefault="00E034E7" w:rsidP="00E034E7">
      <w:pPr>
        <w:pStyle w:val="a3"/>
        <w:widowControl w:val="0"/>
        <w:numPr>
          <w:ilvl w:val="1"/>
          <w:numId w:val="1"/>
        </w:numPr>
        <w:tabs>
          <w:tab w:val="left" w:pos="1270"/>
        </w:tabs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В Карте указан перечень должностей, связанных с определенной зоной повышенного коррупционного риска (коррупционно-опасными</w:t>
      </w:r>
      <w:r w:rsidRPr="007A05C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полномочиями).</w:t>
      </w:r>
    </w:p>
    <w:p w:rsidR="00E034E7" w:rsidRPr="007A05C6" w:rsidRDefault="00E034E7" w:rsidP="00E034E7">
      <w:pPr>
        <w:pStyle w:val="a3"/>
        <w:widowControl w:val="0"/>
        <w:numPr>
          <w:ilvl w:val="1"/>
          <w:numId w:val="1"/>
        </w:numPr>
        <w:tabs>
          <w:tab w:val="left" w:pos="1241"/>
        </w:tabs>
        <w:spacing w:after="0" w:line="240" w:lineRule="auto"/>
        <w:ind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E034E7" w:rsidRPr="007A05C6" w:rsidRDefault="00E034E7" w:rsidP="00E034E7">
      <w:pPr>
        <w:pStyle w:val="a3"/>
        <w:widowControl w:val="0"/>
        <w:numPr>
          <w:ilvl w:val="1"/>
          <w:numId w:val="1"/>
        </w:numPr>
        <w:tabs>
          <w:tab w:val="left" w:pos="1387"/>
        </w:tabs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E034E7" w:rsidRPr="007A05C6" w:rsidRDefault="00E034E7" w:rsidP="00E034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34E7" w:rsidRPr="007A05C6">
          <w:pgSz w:w="11910" w:h="16840"/>
          <w:pgMar w:top="500" w:right="460" w:bottom="280" w:left="1020" w:header="720" w:footer="720" w:gutter="0"/>
          <w:cols w:space="720"/>
        </w:sectPr>
      </w:pPr>
    </w:p>
    <w:tbl>
      <w:tblPr>
        <w:tblStyle w:val="TableNormal"/>
        <w:tblW w:w="1025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2126"/>
        <w:gridCol w:w="3037"/>
        <w:gridCol w:w="2491"/>
      </w:tblGrid>
      <w:tr w:rsidR="00E034E7" w:rsidRPr="007A05C6" w:rsidTr="005E3EFF">
        <w:trPr>
          <w:trHeight w:hRule="exact" w:val="1022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65" w:right="164"/>
              <w:jc w:val="center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lastRenderedPageBreak/>
              <w:t>Зоны повышенного коррупционного риска (коррупционно-опасные полномочия)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spacing w:line="252" w:lineRule="exact"/>
              <w:ind w:left="307" w:right="149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Должность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spacing w:line="252" w:lineRule="exact"/>
              <w:ind w:left="664" w:right="658"/>
              <w:jc w:val="center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Типовые ситуации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spacing w:line="252" w:lineRule="exact"/>
              <w:ind w:left="237" w:right="231"/>
              <w:jc w:val="center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Меры по устранению</w:t>
            </w:r>
          </w:p>
        </w:tc>
      </w:tr>
      <w:tr w:rsidR="00E034E7" w:rsidRPr="007A05C6" w:rsidTr="005E3EFF">
        <w:trPr>
          <w:trHeight w:hRule="exact" w:val="264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spacing w:line="252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A05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spacing w:line="252" w:lineRule="exact"/>
              <w:ind w:left="2"/>
              <w:jc w:val="center"/>
              <w:rPr>
                <w:b/>
                <w:sz w:val="28"/>
                <w:szCs w:val="28"/>
              </w:rPr>
            </w:pPr>
            <w:r w:rsidRPr="007A05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spacing w:line="252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7A05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spacing w:line="252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7A05C6">
              <w:rPr>
                <w:b/>
                <w:sz w:val="28"/>
                <w:szCs w:val="28"/>
              </w:rPr>
              <w:t>4</w:t>
            </w:r>
          </w:p>
        </w:tc>
      </w:tr>
      <w:tr w:rsidR="00E034E7" w:rsidRPr="007A05C6" w:rsidTr="005E3EFF">
        <w:trPr>
          <w:trHeight w:hRule="exact" w:val="3046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121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Организация деятельности образовательного учреждения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 xml:space="preserve">Директор, заместитель директора, 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303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1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E034E7" w:rsidRPr="007A05C6" w:rsidTr="005E3EFF">
        <w:trPr>
          <w:trHeight w:hRule="exact" w:val="2033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666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Работа со служебной информацией, документами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 xml:space="preserve">Директор, заместитель директора, 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283" w:firstLine="55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E034E7" w:rsidRPr="007A05C6" w:rsidTr="005E3EFF">
        <w:trPr>
          <w:trHeight w:hRule="exact" w:val="1863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spacing w:line="242" w:lineRule="auto"/>
              <w:ind w:left="103" w:right="766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spacing w:line="247" w:lineRule="exact"/>
              <w:ind w:left="103" w:right="149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Директор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23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93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E034E7" w:rsidRPr="007A05C6" w:rsidTr="005E3EFF">
        <w:trPr>
          <w:trHeight w:hRule="exact" w:val="4116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485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Директор</w:t>
            </w:r>
          </w:p>
          <w:p w:rsidR="00E034E7" w:rsidRPr="007A05C6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бухгалтер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34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-отказ от проведения мониторинга цен на товары и услуги;</w:t>
            </w:r>
          </w:p>
          <w:p w:rsidR="00E034E7" w:rsidRPr="007A05C6" w:rsidRDefault="00E034E7" w:rsidP="005E3EFF">
            <w:pPr>
              <w:pStyle w:val="TableParagraph"/>
              <w:ind w:right="13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E034E7" w:rsidRPr="007A05C6" w:rsidRDefault="00E034E7" w:rsidP="005E3EFF">
            <w:pPr>
              <w:pStyle w:val="TableParagraph"/>
              <w:ind w:right="306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1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Организация работы по контролю деятельности бухгалтера</w:t>
            </w:r>
          </w:p>
        </w:tc>
      </w:tr>
      <w:tr w:rsidR="00E034E7" w:rsidRPr="007A05C6" w:rsidTr="005E3EFF">
        <w:trPr>
          <w:trHeight w:hRule="exact" w:val="2539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122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lastRenderedPageBreak/>
              <w:t>Регистрация материальных ценностей и ведение баз данных имущества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бухгалтер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333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-несвоевременная постановка на регистрационный учёт имущества;</w:t>
            </w:r>
          </w:p>
          <w:p w:rsidR="00E034E7" w:rsidRPr="007A05C6" w:rsidRDefault="00E034E7" w:rsidP="005E3EFF">
            <w:pPr>
              <w:pStyle w:val="TableParagraph"/>
              <w:ind w:right="96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E034E7" w:rsidRPr="007A05C6" w:rsidRDefault="00E034E7" w:rsidP="005E3EFF">
            <w:pPr>
              <w:pStyle w:val="TableParagraph"/>
              <w:ind w:right="816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1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Организация работы по контролю деятельности бухгалтера</w:t>
            </w:r>
          </w:p>
        </w:tc>
      </w:tr>
      <w:tr w:rsidR="00E034E7" w:rsidRPr="00C64100" w:rsidTr="005E3EFF">
        <w:trPr>
          <w:trHeight w:hRule="exact" w:val="2000"/>
        </w:trPr>
        <w:tc>
          <w:tcPr>
            <w:tcW w:w="2599" w:type="dxa"/>
          </w:tcPr>
          <w:p w:rsidR="00E034E7" w:rsidRPr="00C64100" w:rsidRDefault="00E034E7" w:rsidP="005E3EFF">
            <w:pPr>
              <w:pStyle w:val="TableParagraph"/>
              <w:ind w:left="103" w:right="196"/>
              <w:rPr>
                <w:sz w:val="28"/>
                <w:szCs w:val="28"/>
                <w:lang w:val="ru-RU"/>
              </w:rPr>
            </w:pPr>
            <w:r w:rsidRPr="00C64100">
              <w:rPr>
                <w:sz w:val="28"/>
                <w:szCs w:val="28"/>
                <w:lang w:val="ru-RU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2126" w:type="dxa"/>
          </w:tcPr>
          <w:p w:rsidR="00E034E7" w:rsidRPr="00C64100" w:rsidRDefault="00E034E7" w:rsidP="005E3EFF">
            <w:pPr>
              <w:pStyle w:val="TableParagraph"/>
              <w:spacing w:line="247" w:lineRule="exact"/>
              <w:ind w:left="103" w:right="149"/>
              <w:rPr>
                <w:sz w:val="28"/>
                <w:szCs w:val="28"/>
              </w:rPr>
            </w:pPr>
            <w:r w:rsidRPr="00C64100">
              <w:rPr>
                <w:sz w:val="28"/>
                <w:szCs w:val="28"/>
              </w:rPr>
              <w:t>Директор</w:t>
            </w:r>
          </w:p>
        </w:tc>
        <w:tc>
          <w:tcPr>
            <w:tcW w:w="3037" w:type="dxa"/>
          </w:tcPr>
          <w:p w:rsidR="00E034E7" w:rsidRPr="00C64100" w:rsidRDefault="00E034E7" w:rsidP="005E3EFF">
            <w:pPr>
              <w:pStyle w:val="TableParagraph"/>
              <w:ind w:right="503"/>
              <w:rPr>
                <w:sz w:val="28"/>
                <w:szCs w:val="28"/>
                <w:lang w:val="ru-RU"/>
              </w:rPr>
            </w:pPr>
            <w:r w:rsidRPr="00C64100">
              <w:rPr>
                <w:sz w:val="28"/>
                <w:szCs w:val="28"/>
                <w:lang w:val="ru-RU"/>
              </w:rPr>
              <w:t>- нецелевое использование бюджетных ассигнований и субсидий</w:t>
            </w:r>
          </w:p>
        </w:tc>
        <w:tc>
          <w:tcPr>
            <w:tcW w:w="2491" w:type="dxa"/>
          </w:tcPr>
          <w:p w:rsidR="00E034E7" w:rsidRPr="00C64100" w:rsidRDefault="00E034E7" w:rsidP="005E3EFF">
            <w:pPr>
              <w:pStyle w:val="TableParagraph"/>
              <w:ind w:right="125"/>
              <w:rPr>
                <w:sz w:val="28"/>
                <w:szCs w:val="28"/>
                <w:lang w:val="ru-RU"/>
              </w:rPr>
            </w:pPr>
            <w:r w:rsidRPr="00C64100">
              <w:rPr>
                <w:sz w:val="28"/>
                <w:szCs w:val="28"/>
                <w:lang w:val="ru-RU"/>
              </w:rPr>
              <w:t>Привлечение к принятию решений представителей коллегиальных органов (педагогический совет и др.)</w:t>
            </w:r>
          </w:p>
        </w:tc>
      </w:tr>
      <w:tr w:rsidR="00E034E7" w:rsidRPr="007A05C6" w:rsidTr="005E3EFF">
        <w:trPr>
          <w:trHeight w:hRule="exact" w:val="1781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271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Составление, заполнение документов, справок, отчетности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 xml:space="preserve">Директор, заместитель директора, </w:t>
            </w:r>
          </w:p>
          <w:p w:rsidR="00E034E7" w:rsidRPr="007A05C6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секретарь учебной части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360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1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Организация работы по контролю деятельности работников, осуществляющих документы отчетности</w:t>
            </w:r>
          </w:p>
        </w:tc>
      </w:tr>
      <w:tr w:rsidR="00E034E7" w:rsidRPr="007A05C6" w:rsidTr="005E3EFF">
        <w:trPr>
          <w:trHeight w:hRule="exact" w:val="3046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253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133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Работники, уполномоченн ые директором представлять интересы образовательно го учреждения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31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1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E034E7" w:rsidRPr="007A05C6" w:rsidTr="005E3EFF">
        <w:trPr>
          <w:trHeight w:hRule="exact" w:val="3046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189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43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Директор, заместитель директора;</w:t>
            </w:r>
          </w:p>
          <w:p w:rsidR="00E034E7" w:rsidRPr="007A05C6" w:rsidRDefault="00E034E7" w:rsidP="005E3EFF">
            <w:pPr>
              <w:pStyle w:val="TableParagraph"/>
              <w:ind w:left="103" w:right="43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секретарь учебной части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163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E034E7" w:rsidRPr="007A05C6" w:rsidRDefault="00E034E7" w:rsidP="005E3EFF">
            <w:pPr>
              <w:pStyle w:val="TableParagraph"/>
              <w:ind w:right="474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-нарушение установленного порядка рассмотрения обращений граждан, организаций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1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E034E7" w:rsidRPr="007A05C6" w:rsidTr="005E3EFF">
        <w:trPr>
          <w:trHeight w:hRule="exact" w:val="1274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spacing w:line="247" w:lineRule="exact"/>
              <w:ind w:left="103" w:right="121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Оплата труда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438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 xml:space="preserve">Директор, 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20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54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Организация контроля за дисциплиной работников, правильностью ведения табеля</w:t>
            </w:r>
          </w:p>
        </w:tc>
      </w:tr>
      <w:tr w:rsidR="00E034E7" w:rsidRPr="00C64100" w:rsidTr="005E3EFF">
        <w:trPr>
          <w:trHeight w:hRule="exact" w:val="3804"/>
        </w:trPr>
        <w:tc>
          <w:tcPr>
            <w:tcW w:w="2599" w:type="dxa"/>
          </w:tcPr>
          <w:p w:rsidR="00E034E7" w:rsidRPr="00C64100" w:rsidRDefault="00E034E7" w:rsidP="005E3EFF">
            <w:pPr>
              <w:pStyle w:val="TableParagraph"/>
              <w:ind w:left="103" w:right="161"/>
              <w:rPr>
                <w:sz w:val="28"/>
                <w:szCs w:val="28"/>
                <w:lang w:val="ru-RU"/>
              </w:rPr>
            </w:pPr>
            <w:r w:rsidRPr="00C64100">
              <w:rPr>
                <w:sz w:val="28"/>
                <w:szCs w:val="28"/>
                <w:lang w:val="ru-RU"/>
              </w:rPr>
              <w:lastRenderedPageBreak/>
              <w:t>Стимулирующие выплаты за качество труда работников образовательного учреждения</w:t>
            </w:r>
          </w:p>
        </w:tc>
        <w:tc>
          <w:tcPr>
            <w:tcW w:w="2126" w:type="dxa"/>
          </w:tcPr>
          <w:p w:rsidR="00E034E7" w:rsidRPr="00C64100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C64100">
              <w:rPr>
                <w:sz w:val="28"/>
                <w:szCs w:val="28"/>
                <w:lang w:val="ru-RU"/>
              </w:rPr>
              <w:t xml:space="preserve">Директор, </w:t>
            </w:r>
          </w:p>
          <w:p w:rsidR="00E034E7" w:rsidRPr="00C64100" w:rsidRDefault="00E034E7" w:rsidP="005E3EFF">
            <w:pPr>
              <w:pStyle w:val="TableParagraph"/>
              <w:ind w:left="103" w:right="149"/>
              <w:rPr>
                <w:sz w:val="28"/>
                <w:szCs w:val="28"/>
                <w:lang w:val="ru-RU"/>
              </w:rPr>
            </w:pPr>
            <w:r w:rsidRPr="00C64100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3037" w:type="dxa"/>
          </w:tcPr>
          <w:p w:rsidR="00E034E7" w:rsidRPr="00C64100" w:rsidRDefault="00E034E7" w:rsidP="005E3EFF">
            <w:pPr>
              <w:pStyle w:val="TableParagraph"/>
              <w:ind w:right="506"/>
              <w:rPr>
                <w:sz w:val="28"/>
                <w:szCs w:val="28"/>
                <w:lang w:val="ru-RU"/>
              </w:rPr>
            </w:pPr>
            <w:r w:rsidRPr="00C64100">
              <w:rPr>
                <w:sz w:val="28"/>
                <w:szCs w:val="28"/>
                <w:lang w:val="ru-RU"/>
              </w:rPr>
              <w:t>- неправомерность установления выплат стимулирующего характера</w:t>
            </w:r>
          </w:p>
        </w:tc>
        <w:tc>
          <w:tcPr>
            <w:tcW w:w="2491" w:type="dxa"/>
          </w:tcPr>
          <w:p w:rsidR="00E034E7" w:rsidRPr="00C64100" w:rsidRDefault="00E034E7" w:rsidP="005E3EFF">
            <w:pPr>
              <w:pStyle w:val="TableParagraph"/>
              <w:ind w:right="82"/>
              <w:rPr>
                <w:sz w:val="28"/>
                <w:szCs w:val="28"/>
                <w:lang w:val="ru-RU"/>
              </w:rPr>
            </w:pPr>
            <w:r w:rsidRPr="00C64100">
              <w:rPr>
                <w:sz w:val="28"/>
                <w:szCs w:val="28"/>
                <w:lang w:val="ru-RU"/>
              </w:rPr>
              <w:t>Работа комиссии по рассмотрению и установлению выплат стимулирующего характера для работников образовательного учреждения на основании служебных записок представителей администрации и председателей методических объединений преподавателей</w:t>
            </w:r>
          </w:p>
        </w:tc>
      </w:tr>
      <w:tr w:rsidR="00E034E7" w:rsidRPr="007A05C6" w:rsidTr="005E3EFF">
        <w:trPr>
          <w:trHeight w:hRule="exact" w:val="2409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spacing w:line="247" w:lineRule="exact"/>
              <w:ind w:left="103" w:right="121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</w:rPr>
              <w:t xml:space="preserve">Аттестация </w:t>
            </w:r>
            <w:r w:rsidRPr="007A05C6">
              <w:rPr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102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Заместитель директора, педагогические работники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-необъективность в выставлении оценки, завышение оценочных баллов для искусственного поддержания видимости успеваемости;</w:t>
            </w:r>
          </w:p>
          <w:p w:rsidR="00E034E7" w:rsidRPr="007A05C6" w:rsidRDefault="00E034E7" w:rsidP="005E3EFF">
            <w:pPr>
              <w:pStyle w:val="TableParagraph"/>
              <w:ind w:right="8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 xml:space="preserve">-завышение оценочных баллов за вознаграждение или оказание услуг со стороны обучающихся 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18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Контроль организации и проведения промежуточной и итоговой аттестации</w:t>
            </w:r>
          </w:p>
        </w:tc>
      </w:tr>
      <w:tr w:rsidR="00E034E7" w:rsidRPr="007A05C6" w:rsidTr="005E3EFF">
        <w:trPr>
          <w:trHeight w:hRule="exact" w:val="2033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249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Прием в образовательное учреждение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ind w:left="103" w:right="438"/>
              <w:rPr>
                <w:sz w:val="28"/>
                <w:szCs w:val="28"/>
              </w:rPr>
            </w:pPr>
            <w:r w:rsidRPr="007A05C6">
              <w:rPr>
                <w:sz w:val="28"/>
                <w:szCs w:val="28"/>
              </w:rPr>
              <w:t>Директор, заместител</w:t>
            </w:r>
            <w:r w:rsidRPr="007A05C6">
              <w:rPr>
                <w:sz w:val="28"/>
                <w:szCs w:val="28"/>
                <w:lang w:val="ru-RU"/>
              </w:rPr>
              <w:t>ь</w:t>
            </w:r>
            <w:r w:rsidRPr="007A05C6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512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Нарушение требований законодательства при приеме в образовательное учреждение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287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Обеспечение открытой информации о работе при приеме в учебный центр</w:t>
            </w:r>
          </w:p>
          <w:p w:rsidR="00E034E7" w:rsidRPr="007A05C6" w:rsidRDefault="00E034E7" w:rsidP="005E3EFF">
            <w:pPr>
              <w:pStyle w:val="TableParagraph"/>
              <w:ind w:right="287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на стендах и официальном сайте организации</w:t>
            </w:r>
          </w:p>
        </w:tc>
      </w:tr>
      <w:tr w:rsidR="00E034E7" w:rsidRPr="007A05C6" w:rsidTr="005E3EFF">
        <w:trPr>
          <w:trHeight w:hRule="exact" w:val="2035"/>
        </w:trPr>
        <w:tc>
          <w:tcPr>
            <w:tcW w:w="2599" w:type="dxa"/>
          </w:tcPr>
          <w:p w:rsidR="00E034E7" w:rsidRPr="007A05C6" w:rsidRDefault="00E034E7" w:rsidP="005E3EFF">
            <w:pPr>
              <w:pStyle w:val="TableParagraph"/>
              <w:ind w:left="103" w:right="609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Незаконное взимание денежных средств с обучающихся</w:t>
            </w:r>
          </w:p>
        </w:tc>
        <w:tc>
          <w:tcPr>
            <w:tcW w:w="2126" w:type="dxa"/>
          </w:tcPr>
          <w:p w:rsidR="00E034E7" w:rsidRPr="007A05C6" w:rsidRDefault="00E034E7" w:rsidP="005E3EFF">
            <w:pPr>
              <w:pStyle w:val="TableParagraph"/>
              <w:spacing w:line="247" w:lineRule="exact"/>
              <w:ind w:left="84" w:right="164"/>
              <w:jc w:val="center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Преподаватели</w:t>
            </w:r>
          </w:p>
          <w:p w:rsidR="00E034E7" w:rsidRPr="007A05C6" w:rsidRDefault="00E034E7" w:rsidP="005E3EFF">
            <w:pPr>
              <w:pStyle w:val="TableParagraph"/>
              <w:spacing w:line="247" w:lineRule="exact"/>
              <w:ind w:left="84" w:right="164"/>
              <w:jc w:val="center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Заместитель директора;</w:t>
            </w:r>
          </w:p>
          <w:p w:rsidR="00E034E7" w:rsidRPr="007A05C6" w:rsidRDefault="00E034E7" w:rsidP="005E3EFF">
            <w:pPr>
              <w:pStyle w:val="TableParagraph"/>
              <w:spacing w:line="247" w:lineRule="exact"/>
              <w:ind w:left="84" w:right="164"/>
              <w:jc w:val="center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секретарь учебной части</w:t>
            </w:r>
          </w:p>
          <w:p w:rsidR="00E034E7" w:rsidRPr="007A05C6" w:rsidRDefault="00E034E7" w:rsidP="005E3EFF">
            <w:pPr>
              <w:pStyle w:val="TableParagraph"/>
              <w:spacing w:line="247" w:lineRule="exact"/>
              <w:ind w:left="84" w:right="164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37" w:type="dxa"/>
          </w:tcPr>
          <w:p w:rsidR="00E034E7" w:rsidRPr="007A05C6" w:rsidRDefault="00E034E7" w:rsidP="005E3EFF">
            <w:pPr>
              <w:pStyle w:val="TableParagraph"/>
              <w:ind w:right="225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- сбор преподавателями денежных средств с обучающихся для различных целей</w:t>
            </w:r>
          </w:p>
        </w:tc>
        <w:tc>
          <w:tcPr>
            <w:tcW w:w="2491" w:type="dxa"/>
          </w:tcPr>
          <w:p w:rsidR="00E034E7" w:rsidRPr="007A05C6" w:rsidRDefault="00E034E7" w:rsidP="005E3EFF">
            <w:pPr>
              <w:pStyle w:val="TableParagraph"/>
              <w:ind w:right="156"/>
              <w:rPr>
                <w:sz w:val="28"/>
                <w:szCs w:val="28"/>
                <w:lang w:val="ru-RU"/>
              </w:rPr>
            </w:pPr>
            <w:r w:rsidRPr="007A05C6">
              <w:rPr>
                <w:sz w:val="28"/>
                <w:szCs w:val="28"/>
                <w:lang w:val="ru-RU"/>
              </w:rPr>
              <w:t>Размещение в доступном месте опечатанного ящика по жалобам граждан.</w:t>
            </w:r>
          </w:p>
        </w:tc>
      </w:tr>
    </w:tbl>
    <w:p w:rsidR="00E034E7" w:rsidRPr="007A05C6" w:rsidRDefault="00E034E7" w:rsidP="00E034E7">
      <w:pPr>
        <w:pStyle w:val="a4"/>
        <w:rPr>
          <w:sz w:val="28"/>
          <w:szCs w:val="28"/>
          <w:lang w:val="ru-RU"/>
        </w:rPr>
      </w:pPr>
    </w:p>
    <w:p w:rsidR="00E034E7" w:rsidRPr="007A05C6" w:rsidRDefault="00E034E7" w:rsidP="00E034E7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7A05C6">
        <w:rPr>
          <w:rStyle w:val="a6"/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034E7" w:rsidRPr="007A05C6" w:rsidRDefault="00E034E7" w:rsidP="00E034E7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7A05C6">
        <w:rPr>
          <w:rStyle w:val="a6"/>
          <w:rFonts w:ascii="Times New Roman" w:hAnsi="Times New Roman" w:cs="Times New Roman"/>
          <w:b/>
          <w:sz w:val="28"/>
          <w:szCs w:val="28"/>
        </w:rPr>
        <w:t>коррупционно-опасных функций</w:t>
      </w:r>
    </w:p>
    <w:p w:rsidR="00E034E7" w:rsidRPr="007A05C6" w:rsidRDefault="00E034E7" w:rsidP="00E034E7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</w:p>
    <w:p w:rsidR="00E034E7" w:rsidRPr="007A05C6" w:rsidRDefault="00E034E7" w:rsidP="00E034E7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Осуществление закупок для нужд образовательного учреждения.</w:t>
      </w:r>
    </w:p>
    <w:p w:rsidR="00E034E7" w:rsidRPr="007A05C6" w:rsidRDefault="00E034E7" w:rsidP="00E034E7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Процедура приёма, перевода и отчисления обучающихся.</w:t>
      </w:r>
    </w:p>
    <w:p w:rsidR="00E034E7" w:rsidRPr="007A05C6" w:rsidRDefault="00E034E7" w:rsidP="00E034E7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Организация и проведение аттестационных процедур (промежуточная аттестация и итоговая аттестация).</w:t>
      </w:r>
    </w:p>
    <w:p w:rsidR="00E034E7" w:rsidRPr="007A05C6" w:rsidRDefault="00E034E7" w:rsidP="00E034E7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Получение, учёт, заполнение и   порядок выдачи документов  об образовании.</w:t>
      </w:r>
    </w:p>
    <w:p w:rsidR="00E034E7" w:rsidRPr="007A05C6" w:rsidRDefault="00E034E7" w:rsidP="00E034E7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Финансово-хозяйственная деятельность образовательного учреждения.</w:t>
      </w:r>
    </w:p>
    <w:p w:rsidR="00E034E7" w:rsidRPr="007A05C6" w:rsidRDefault="00E034E7" w:rsidP="00E034E7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Предоставление платных образовательных услуг.</w:t>
      </w:r>
    </w:p>
    <w:p w:rsidR="00E034E7" w:rsidRPr="007A05C6" w:rsidRDefault="00E034E7" w:rsidP="00E034E7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lastRenderedPageBreak/>
        <w:t>Проведение аттестации педагогических работников на соответствие занимаемой должности.</w:t>
      </w:r>
    </w:p>
    <w:p w:rsidR="00E034E7" w:rsidRPr="007A05C6" w:rsidRDefault="00E034E7" w:rsidP="00E034E7">
      <w:pPr>
        <w:pStyle w:val="a3"/>
        <w:tabs>
          <w:tab w:val="left" w:pos="790"/>
          <w:tab w:val="left" w:pos="791"/>
          <w:tab w:val="left" w:pos="1978"/>
          <w:tab w:val="left" w:pos="3477"/>
          <w:tab w:val="left" w:pos="4808"/>
          <w:tab w:val="left" w:pos="5887"/>
          <w:tab w:val="left" w:pos="6884"/>
          <w:tab w:val="left" w:pos="7211"/>
          <w:tab w:val="left" w:pos="9227"/>
          <w:tab w:val="left" w:pos="10301"/>
        </w:tabs>
        <w:spacing w:after="0"/>
        <w:ind w:left="212" w:right="229"/>
        <w:rPr>
          <w:rFonts w:ascii="Times New Roman" w:hAnsi="Times New Roman" w:cs="Times New Roman"/>
          <w:sz w:val="28"/>
          <w:szCs w:val="28"/>
        </w:rPr>
      </w:pPr>
    </w:p>
    <w:p w:rsidR="00E034E7" w:rsidRPr="007A05C6" w:rsidRDefault="00E034E7" w:rsidP="00E034E7">
      <w:pPr>
        <w:pStyle w:val="a3"/>
        <w:tabs>
          <w:tab w:val="left" w:pos="790"/>
          <w:tab w:val="left" w:pos="791"/>
          <w:tab w:val="left" w:pos="1978"/>
          <w:tab w:val="left" w:pos="3477"/>
          <w:tab w:val="left" w:pos="4808"/>
          <w:tab w:val="left" w:pos="5887"/>
          <w:tab w:val="left" w:pos="6884"/>
          <w:tab w:val="left" w:pos="7211"/>
          <w:tab w:val="left" w:pos="9227"/>
          <w:tab w:val="left" w:pos="10301"/>
        </w:tabs>
        <w:spacing w:after="0"/>
        <w:ind w:left="212" w:right="229"/>
        <w:rPr>
          <w:rFonts w:ascii="Times New Roman" w:hAnsi="Times New Roman" w:cs="Times New Roman"/>
          <w:sz w:val="28"/>
          <w:szCs w:val="28"/>
        </w:rPr>
      </w:pPr>
    </w:p>
    <w:p w:rsidR="00E034E7" w:rsidRPr="007A05C6" w:rsidRDefault="00E034E7" w:rsidP="00E034E7">
      <w:pPr>
        <w:pStyle w:val="a3"/>
        <w:tabs>
          <w:tab w:val="left" w:pos="790"/>
          <w:tab w:val="left" w:pos="791"/>
          <w:tab w:val="left" w:pos="1978"/>
          <w:tab w:val="left" w:pos="3477"/>
          <w:tab w:val="left" w:pos="4808"/>
          <w:tab w:val="left" w:pos="5887"/>
          <w:tab w:val="left" w:pos="6884"/>
          <w:tab w:val="left" w:pos="7211"/>
          <w:tab w:val="left" w:pos="9227"/>
          <w:tab w:val="left" w:pos="10301"/>
        </w:tabs>
        <w:spacing w:after="0"/>
        <w:ind w:left="212" w:right="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C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A05C6">
        <w:rPr>
          <w:rFonts w:ascii="Times New Roman" w:hAnsi="Times New Roman" w:cs="Times New Roman"/>
          <w:b/>
          <w:sz w:val="28"/>
          <w:szCs w:val="28"/>
        </w:rPr>
        <w:tab/>
        <w:t>должностей,</w:t>
      </w:r>
      <w:r w:rsidRPr="007A05C6">
        <w:rPr>
          <w:rFonts w:ascii="Times New Roman" w:hAnsi="Times New Roman" w:cs="Times New Roman"/>
          <w:b/>
          <w:sz w:val="28"/>
          <w:szCs w:val="28"/>
        </w:rPr>
        <w:tab/>
        <w:t>замещение</w:t>
      </w:r>
      <w:r w:rsidRPr="007A05C6">
        <w:rPr>
          <w:rFonts w:ascii="Times New Roman" w:hAnsi="Times New Roman" w:cs="Times New Roman"/>
          <w:b/>
          <w:sz w:val="28"/>
          <w:szCs w:val="28"/>
        </w:rPr>
        <w:tab/>
        <w:t>которых</w:t>
      </w:r>
      <w:r w:rsidRPr="007A05C6">
        <w:rPr>
          <w:rFonts w:ascii="Times New Roman" w:hAnsi="Times New Roman" w:cs="Times New Roman"/>
          <w:b/>
          <w:sz w:val="28"/>
          <w:szCs w:val="28"/>
        </w:rPr>
        <w:tab/>
        <w:t>связано</w:t>
      </w:r>
      <w:r w:rsidRPr="007A05C6">
        <w:rPr>
          <w:rFonts w:ascii="Times New Roman" w:hAnsi="Times New Roman" w:cs="Times New Roman"/>
          <w:b/>
          <w:sz w:val="28"/>
          <w:szCs w:val="28"/>
        </w:rPr>
        <w:tab/>
        <w:t>с</w:t>
      </w:r>
      <w:r w:rsidRPr="007A05C6">
        <w:rPr>
          <w:rFonts w:ascii="Times New Roman" w:hAnsi="Times New Roman" w:cs="Times New Roman"/>
          <w:b/>
          <w:sz w:val="28"/>
          <w:szCs w:val="28"/>
        </w:rPr>
        <w:tab/>
        <w:t>коррупционными</w:t>
      </w:r>
      <w:r w:rsidRPr="007A05C6">
        <w:rPr>
          <w:rFonts w:ascii="Times New Roman" w:hAnsi="Times New Roman" w:cs="Times New Roman"/>
          <w:b/>
          <w:sz w:val="28"/>
          <w:szCs w:val="28"/>
        </w:rPr>
        <w:tab/>
        <w:t>рисками</w:t>
      </w:r>
      <w:r w:rsidRPr="007A05C6">
        <w:rPr>
          <w:rFonts w:ascii="Times New Roman" w:hAnsi="Times New Roman" w:cs="Times New Roman"/>
          <w:b/>
          <w:sz w:val="28"/>
          <w:szCs w:val="28"/>
        </w:rPr>
        <w:tab/>
        <w:t>в образовательном</w:t>
      </w:r>
      <w:r w:rsidRPr="007A05C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b/>
          <w:sz w:val="28"/>
          <w:szCs w:val="28"/>
        </w:rPr>
        <w:t>учреждении:</w:t>
      </w:r>
    </w:p>
    <w:p w:rsidR="00E034E7" w:rsidRPr="007A05C6" w:rsidRDefault="00E034E7" w:rsidP="00E034E7">
      <w:pPr>
        <w:pStyle w:val="a3"/>
        <w:widowControl w:val="0"/>
        <w:numPr>
          <w:ilvl w:val="2"/>
          <w:numId w:val="1"/>
        </w:num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директор;</w:t>
      </w:r>
    </w:p>
    <w:p w:rsidR="00E034E7" w:rsidRPr="007A05C6" w:rsidRDefault="00E034E7" w:rsidP="00E034E7">
      <w:pPr>
        <w:pStyle w:val="a3"/>
        <w:widowControl w:val="0"/>
        <w:numPr>
          <w:ilvl w:val="2"/>
          <w:numId w:val="1"/>
        </w:num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заместитель</w:t>
      </w:r>
      <w:r w:rsidRPr="007A05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A05C6">
        <w:rPr>
          <w:rFonts w:ascii="Times New Roman" w:hAnsi="Times New Roman" w:cs="Times New Roman"/>
          <w:sz w:val="28"/>
          <w:szCs w:val="28"/>
        </w:rPr>
        <w:t>директора;</w:t>
      </w:r>
    </w:p>
    <w:p w:rsidR="00E034E7" w:rsidRPr="007A05C6" w:rsidRDefault="00E034E7" w:rsidP="00E034E7">
      <w:pPr>
        <w:pStyle w:val="a3"/>
        <w:widowControl w:val="0"/>
        <w:numPr>
          <w:ilvl w:val="2"/>
          <w:numId w:val="1"/>
        </w:num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бухгалтер;</w:t>
      </w:r>
    </w:p>
    <w:p w:rsidR="00E034E7" w:rsidRPr="007A05C6" w:rsidRDefault="00E034E7" w:rsidP="00E034E7">
      <w:pPr>
        <w:pStyle w:val="a3"/>
        <w:widowControl w:val="0"/>
        <w:numPr>
          <w:ilvl w:val="2"/>
          <w:numId w:val="1"/>
        </w:num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секретарь учебной части;</w:t>
      </w:r>
    </w:p>
    <w:p w:rsidR="00E034E7" w:rsidRPr="007A05C6" w:rsidRDefault="00E034E7" w:rsidP="00E034E7">
      <w:pPr>
        <w:pStyle w:val="a3"/>
        <w:widowControl w:val="0"/>
        <w:numPr>
          <w:ilvl w:val="2"/>
          <w:numId w:val="1"/>
        </w:num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C6">
        <w:rPr>
          <w:rFonts w:ascii="Times New Roman" w:hAnsi="Times New Roman" w:cs="Times New Roman"/>
          <w:sz w:val="28"/>
          <w:szCs w:val="28"/>
        </w:rPr>
        <w:t>преподаватели.</w:t>
      </w:r>
    </w:p>
    <w:p w:rsidR="00E034E7" w:rsidRPr="007A05C6" w:rsidRDefault="00E034E7" w:rsidP="00E0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4E7" w:rsidRDefault="00E034E7" w:rsidP="00E0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4E7" w:rsidRDefault="00E034E7" w:rsidP="00E0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4E7" w:rsidRDefault="00E034E7" w:rsidP="00E0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4E7" w:rsidRDefault="00E034E7" w:rsidP="00E0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4E7" w:rsidRDefault="00E034E7" w:rsidP="00E0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4E7" w:rsidRDefault="00E034E7" w:rsidP="00E03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39" w:rsidRDefault="00BB6239">
      <w:bookmarkStart w:id="0" w:name="_GoBack"/>
      <w:bookmarkEnd w:id="0"/>
    </w:p>
    <w:sectPr w:rsidR="00BB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794"/>
    <w:multiLevelType w:val="multilevel"/>
    <w:tmpl w:val="1ACA219E"/>
    <w:lvl w:ilvl="0">
      <w:start w:val="1"/>
      <w:numFmt w:val="decimal"/>
      <w:lvlText w:val="%1"/>
      <w:lvlJc w:val="left"/>
      <w:pPr>
        <w:ind w:left="112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</w:rPr>
    </w:lvl>
    <w:lvl w:ilvl="3">
      <w:numFmt w:val="bullet"/>
      <w:lvlText w:val="•"/>
      <w:lvlJc w:val="left"/>
      <w:pPr>
        <w:ind w:left="3211" w:hanging="471"/>
      </w:pPr>
      <w:rPr>
        <w:rFonts w:hint="default"/>
      </w:rPr>
    </w:lvl>
    <w:lvl w:ilvl="4">
      <w:numFmt w:val="bullet"/>
      <w:lvlText w:val="•"/>
      <w:lvlJc w:val="left"/>
      <w:pPr>
        <w:ind w:left="4242" w:hanging="471"/>
      </w:pPr>
      <w:rPr>
        <w:rFonts w:hint="default"/>
      </w:rPr>
    </w:lvl>
    <w:lvl w:ilvl="5">
      <w:numFmt w:val="bullet"/>
      <w:lvlText w:val="•"/>
      <w:lvlJc w:val="left"/>
      <w:pPr>
        <w:ind w:left="5273" w:hanging="471"/>
      </w:pPr>
      <w:rPr>
        <w:rFonts w:hint="default"/>
      </w:rPr>
    </w:lvl>
    <w:lvl w:ilvl="6">
      <w:numFmt w:val="bullet"/>
      <w:lvlText w:val="•"/>
      <w:lvlJc w:val="left"/>
      <w:pPr>
        <w:ind w:left="6303" w:hanging="471"/>
      </w:pPr>
      <w:rPr>
        <w:rFonts w:hint="default"/>
      </w:rPr>
    </w:lvl>
    <w:lvl w:ilvl="7">
      <w:numFmt w:val="bullet"/>
      <w:lvlText w:val="•"/>
      <w:lvlJc w:val="left"/>
      <w:pPr>
        <w:ind w:left="7334" w:hanging="471"/>
      </w:pPr>
      <w:rPr>
        <w:rFonts w:hint="default"/>
      </w:rPr>
    </w:lvl>
    <w:lvl w:ilvl="8"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1" w15:restartNumberingAfterBreak="0">
    <w:nsid w:val="44CD355A"/>
    <w:multiLevelType w:val="hybridMultilevel"/>
    <w:tmpl w:val="F710BA50"/>
    <w:lvl w:ilvl="0" w:tplc="1C82EB7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A60B12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217636AE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33547508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3AB0F222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A906BA1E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9AE0E84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66E25AA8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7A1AD138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2" w15:restartNumberingAfterBreak="0">
    <w:nsid w:val="5C0B62F5"/>
    <w:multiLevelType w:val="multilevel"/>
    <w:tmpl w:val="0DF01812"/>
    <w:lvl w:ilvl="0">
      <w:start w:val="3"/>
      <w:numFmt w:val="decimal"/>
      <w:lvlText w:val="%1"/>
      <w:lvlJc w:val="left"/>
      <w:pPr>
        <w:ind w:left="112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5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</w:rPr>
    </w:lvl>
    <w:lvl w:ilvl="4">
      <w:numFmt w:val="bullet"/>
      <w:lvlText w:val="•"/>
      <w:lvlJc w:val="left"/>
      <w:pPr>
        <w:ind w:left="4088" w:hanging="348"/>
      </w:pPr>
      <w:rPr>
        <w:rFonts w:hint="default"/>
      </w:rPr>
    </w:lvl>
    <w:lvl w:ilvl="5">
      <w:numFmt w:val="bullet"/>
      <w:lvlText w:val="•"/>
      <w:lvlJc w:val="left"/>
      <w:pPr>
        <w:ind w:left="5145" w:hanging="348"/>
      </w:pPr>
      <w:rPr>
        <w:rFonts w:hint="default"/>
      </w:rPr>
    </w:lvl>
    <w:lvl w:ilvl="6">
      <w:numFmt w:val="bullet"/>
      <w:lvlText w:val="•"/>
      <w:lvlJc w:val="left"/>
      <w:pPr>
        <w:ind w:left="6201" w:hanging="348"/>
      </w:pPr>
      <w:rPr>
        <w:rFonts w:hint="default"/>
      </w:rPr>
    </w:lvl>
    <w:lvl w:ilvl="7">
      <w:numFmt w:val="bullet"/>
      <w:lvlText w:val="•"/>
      <w:lvlJc w:val="left"/>
      <w:pPr>
        <w:ind w:left="7257" w:hanging="348"/>
      </w:pPr>
      <w:rPr>
        <w:rFonts w:hint="default"/>
      </w:rPr>
    </w:lvl>
    <w:lvl w:ilvl="8">
      <w:numFmt w:val="bullet"/>
      <w:lvlText w:val="•"/>
      <w:lvlJc w:val="left"/>
      <w:pPr>
        <w:ind w:left="8313" w:hanging="348"/>
      </w:pPr>
      <w:rPr>
        <w:rFonts w:hint="default"/>
      </w:rPr>
    </w:lvl>
  </w:abstractNum>
  <w:abstractNum w:abstractNumId="3" w15:restartNumberingAfterBreak="0">
    <w:nsid w:val="5D3207B4"/>
    <w:multiLevelType w:val="hybridMultilevel"/>
    <w:tmpl w:val="825C96F2"/>
    <w:lvl w:ilvl="0" w:tplc="5532FA1E">
      <w:start w:val="1"/>
      <w:numFmt w:val="decimal"/>
      <w:lvlText w:val="%1."/>
      <w:lvlJc w:val="left"/>
      <w:pPr>
        <w:ind w:left="132" w:hanging="32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8A6D4BE">
      <w:start w:val="1"/>
      <w:numFmt w:val="decimal"/>
      <w:lvlText w:val="%2."/>
      <w:lvlJc w:val="left"/>
      <w:pPr>
        <w:ind w:left="456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1B886F34">
      <w:numFmt w:val="bullet"/>
      <w:lvlText w:val="•"/>
      <w:lvlJc w:val="left"/>
      <w:pPr>
        <w:ind w:left="5211" w:hanging="348"/>
      </w:pPr>
      <w:rPr>
        <w:rFonts w:hint="default"/>
      </w:rPr>
    </w:lvl>
    <w:lvl w:ilvl="3" w:tplc="B142BBFE">
      <w:numFmt w:val="bullet"/>
      <w:lvlText w:val="•"/>
      <w:lvlJc w:val="left"/>
      <w:pPr>
        <w:ind w:left="5863" w:hanging="348"/>
      </w:pPr>
      <w:rPr>
        <w:rFonts w:hint="default"/>
      </w:rPr>
    </w:lvl>
    <w:lvl w:ilvl="4" w:tplc="AA04063A">
      <w:numFmt w:val="bullet"/>
      <w:lvlText w:val="•"/>
      <w:lvlJc w:val="left"/>
      <w:pPr>
        <w:ind w:left="6515" w:hanging="348"/>
      </w:pPr>
      <w:rPr>
        <w:rFonts w:hint="default"/>
      </w:rPr>
    </w:lvl>
    <w:lvl w:ilvl="5" w:tplc="322E96FC">
      <w:numFmt w:val="bullet"/>
      <w:lvlText w:val="•"/>
      <w:lvlJc w:val="left"/>
      <w:pPr>
        <w:ind w:left="7167" w:hanging="348"/>
      </w:pPr>
      <w:rPr>
        <w:rFonts w:hint="default"/>
      </w:rPr>
    </w:lvl>
    <w:lvl w:ilvl="6" w:tplc="E2903CEE">
      <w:numFmt w:val="bullet"/>
      <w:lvlText w:val="•"/>
      <w:lvlJc w:val="left"/>
      <w:pPr>
        <w:ind w:left="7819" w:hanging="348"/>
      </w:pPr>
      <w:rPr>
        <w:rFonts w:hint="default"/>
      </w:rPr>
    </w:lvl>
    <w:lvl w:ilvl="7" w:tplc="F95496B6">
      <w:numFmt w:val="bullet"/>
      <w:lvlText w:val="•"/>
      <w:lvlJc w:val="left"/>
      <w:pPr>
        <w:ind w:left="8470" w:hanging="348"/>
      </w:pPr>
      <w:rPr>
        <w:rFonts w:hint="default"/>
      </w:rPr>
    </w:lvl>
    <w:lvl w:ilvl="8" w:tplc="5F604F78">
      <w:numFmt w:val="bullet"/>
      <w:lvlText w:val="•"/>
      <w:lvlJc w:val="left"/>
      <w:pPr>
        <w:ind w:left="9122" w:hanging="348"/>
      </w:pPr>
      <w:rPr>
        <w:rFonts w:hint="default"/>
      </w:rPr>
    </w:lvl>
  </w:abstractNum>
  <w:abstractNum w:abstractNumId="4" w15:restartNumberingAfterBreak="0">
    <w:nsid w:val="72FC6E80"/>
    <w:multiLevelType w:val="multilevel"/>
    <w:tmpl w:val="E22A0C42"/>
    <w:lvl w:ilvl="0">
      <w:start w:val="2"/>
      <w:numFmt w:val="decimal"/>
      <w:lvlText w:val="%1"/>
      <w:lvlJc w:val="left"/>
      <w:pPr>
        <w:ind w:left="112" w:hanging="4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627"/>
      </w:pPr>
      <w:rPr>
        <w:rFonts w:hint="default"/>
      </w:rPr>
    </w:lvl>
    <w:lvl w:ilvl="4">
      <w:numFmt w:val="bullet"/>
      <w:lvlText w:val="•"/>
      <w:lvlJc w:val="left"/>
      <w:pPr>
        <w:ind w:left="4242" w:hanging="627"/>
      </w:pPr>
      <w:rPr>
        <w:rFonts w:hint="default"/>
      </w:rPr>
    </w:lvl>
    <w:lvl w:ilvl="5">
      <w:numFmt w:val="bullet"/>
      <w:lvlText w:val="•"/>
      <w:lvlJc w:val="left"/>
      <w:pPr>
        <w:ind w:left="5273" w:hanging="627"/>
      </w:pPr>
      <w:rPr>
        <w:rFonts w:hint="default"/>
      </w:rPr>
    </w:lvl>
    <w:lvl w:ilvl="6">
      <w:numFmt w:val="bullet"/>
      <w:lvlText w:val="•"/>
      <w:lvlJc w:val="left"/>
      <w:pPr>
        <w:ind w:left="6303" w:hanging="627"/>
      </w:pPr>
      <w:rPr>
        <w:rFonts w:hint="default"/>
      </w:rPr>
    </w:lvl>
    <w:lvl w:ilvl="7">
      <w:numFmt w:val="bullet"/>
      <w:lvlText w:val="•"/>
      <w:lvlJc w:val="left"/>
      <w:pPr>
        <w:ind w:left="7334" w:hanging="627"/>
      </w:pPr>
      <w:rPr>
        <w:rFonts w:hint="default"/>
      </w:rPr>
    </w:lvl>
    <w:lvl w:ilvl="8">
      <w:numFmt w:val="bullet"/>
      <w:lvlText w:val="•"/>
      <w:lvlJc w:val="left"/>
      <w:pPr>
        <w:ind w:left="8365" w:hanging="6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51E8"/>
    <w:rsid w:val="00BB6239"/>
    <w:rsid w:val="00DC51E8"/>
    <w:rsid w:val="00E0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5631-F221-40C6-818D-A5A7786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E7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E034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0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034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E034E7"/>
    <w:pPr>
      <w:widowControl w:val="0"/>
      <w:spacing w:before="1" w:after="0" w:line="240" w:lineRule="auto"/>
      <w:ind w:left="2184" w:hanging="3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034E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character" w:styleId="a6">
    <w:name w:val="Emphasis"/>
    <w:qFormat/>
    <w:rsid w:val="00E03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2020-07-10T07:00:00Z</dcterms:created>
  <dcterms:modified xsi:type="dcterms:W3CDTF">2020-07-10T07:00:00Z</dcterms:modified>
</cp:coreProperties>
</file>